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F5" w:rsidRDefault="00AB62F5" w:rsidP="00AB62F5">
      <w:r>
        <w:rPr>
          <w:rFonts w:ascii="Cambria" w:hAnsi="Cambria"/>
          <w:noProof/>
          <w:color w:val="17365D"/>
          <w:spacing w:val="5"/>
          <w:kern w:val="28"/>
          <w:sz w:val="52"/>
          <w:szCs w:val="52"/>
        </w:rPr>
        <w:drawing>
          <wp:inline distT="0" distB="0" distL="0" distR="0" wp14:anchorId="6FBFB34E" wp14:editId="284E9765">
            <wp:extent cx="24860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2F5" w:rsidRPr="00800D8C" w:rsidRDefault="00BF00B7" w:rsidP="00AB62F5">
      <w:pPr>
        <w:pBdr>
          <w:bottom w:val="single" w:sz="8" w:space="4" w:color="4F81BD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F497D"/>
          <w:spacing w:val="5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pacing w:val="5"/>
          <w:kern w:val="28"/>
          <w:sz w:val="28"/>
          <w:szCs w:val="28"/>
        </w:rPr>
        <w:t>House and Senate Reach Agreement on</w:t>
      </w:r>
      <w:r w:rsidR="00AB62F5">
        <w:rPr>
          <w:rFonts w:ascii="Times New Roman" w:eastAsia="Times New Roman" w:hAnsi="Times New Roman" w:cs="Times New Roman"/>
          <w:b/>
          <w:color w:val="1F497D"/>
          <w:spacing w:val="5"/>
          <w:kern w:val="28"/>
          <w:sz w:val="28"/>
          <w:szCs w:val="28"/>
        </w:rPr>
        <w:t xml:space="preserve"> </w:t>
      </w:r>
      <w:r w:rsidR="00AB62F5" w:rsidRPr="00800D8C">
        <w:rPr>
          <w:rFonts w:ascii="Times New Roman" w:eastAsia="Times New Roman" w:hAnsi="Times New Roman" w:cs="Times New Roman"/>
          <w:b/>
          <w:color w:val="1F497D"/>
          <w:spacing w:val="5"/>
          <w:kern w:val="28"/>
          <w:sz w:val="28"/>
          <w:szCs w:val="28"/>
        </w:rPr>
        <w:t xml:space="preserve">Opioid </w:t>
      </w:r>
      <w:r w:rsidR="00AB62F5">
        <w:rPr>
          <w:rFonts w:ascii="Times New Roman" w:eastAsia="Times New Roman" w:hAnsi="Times New Roman" w:cs="Times New Roman"/>
          <w:b/>
          <w:color w:val="1F497D"/>
          <w:spacing w:val="5"/>
          <w:kern w:val="28"/>
          <w:sz w:val="28"/>
          <w:szCs w:val="28"/>
        </w:rPr>
        <w:t>Package</w:t>
      </w:r>
      <w:r w:rsidR="00AB62F5" w:rsidRPr="00800D8C">
        <w:rPr>
          <w:rFonts w:ascii="Times New Roman" w:eastAsia="Times New Roman" w:hAnsi="Times New Roman" w:cs="Times New Roman"/>
          <w:b/>
          <w:color w:val="1F497D"/>
          <w:spacing w:val="5"/>
          <w:kern w:val="28"/>
          <w:sz w:val="28"/>
          <w:szCs w:val="28"/>
        </w:rPr>
        <w:t xml:space="preserve"> </w:t>
      </w:r>
    </w:p>
    <w:p w:rsidR="00AB62F5" w:rsidRPr="00800D8C" w:rsidRDefault="00D25891" w:rsidP="00AB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</w:t>
      </w:r>
      <w:r w:rsidR="00CB6FD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B62F5" w:rsidRPr="00800D8C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:rsidR="00732CE1" w:rsidRPr="00336DDB" w:rsidRDefault="00732CE1">
      <w:pPr>
        <w:rPr>
          <w:rFonts w:ascii="Times New Roman" w:hAnsi="Times New Roman" w:cs="Times New Roman"/>
          <w:sz w:val="24"/>
          <w:szCs w:val="24"/>
        </w:rPr>
      </w:pPr>
    </w:p>
    <w:p w:rsidR="00A70AA4" w:rsidRDefault="00BF00B7">
      <w:pPr>
        <w:rPr>
          <w:rFonts w:ascii="Times New Roman" w:hAnsi="Times New Roman" w:cs="Times New Roman"/>
          <w:sz w:val="24"/>
          <w:szCs w:val="24"/>
        </w:rPr>
      </w:pPr>
      <w:r w:rsidRPr="00336DDB">
        <w:rPr>
          <w:rFonts w:ascii="Times New Roman" w:hAnsi="Times New Roman" w:cs="Times New Roman"/>
          <w:sz w:val="24"/>
          <w:szCs w:val="24"/>
        </w:rPr>
        <w:t>The</w:t>
      </w:r>
      <w:r w:rsidR="00F44DBE">
        <w:rPr>
          <w:rFonts w:ascii="Times New Roman" w:hAnsi="Times New Roman" w:cs="Times New Roman"/>
          <w:sz w:val="24"/>
          <w:szCs w:val="24"/>
        </w:rPr>
        <w:t xml:space="preserve"> conference</w:t>
      </w:r>
      <w:r w:rsidRPr="00336DDB">
        <w:rPr>
          <w:rFonts w:ascii="Times New Roman" w:hAnsi="Times New Roman" w:cs="Times New Roman"/>
          <w:sz w:val="24"/>
          <w:szCs w:val="24"/>
        </w:rPr>
        <w:t xml:space="preserve"> agreement reached on September 25</w:t>
      </w:r>
      <w:r w:rsidR="00754179" w:rsidRPr="00336DDB">
        <w:rPr>
          <w:rFonts w:ascii="Times New Roman" w:hAnsi="Times New Roman" w:cs="Times New Roman"/>
          <w:sz w:val="24"/>
          <w:szCs w:val="24"/>
        </w:rPr>
        <w:t xml:space="preserve"> represents the work of 8 House Committees and 5 Senate Committees</w:t>
      </w:r>
      <w:r w:rsidR="00F44DBE">
        <w:rPr>
          <w:rFonts w:ascii="Times New Roman" w:hAnsi="Times New Roman" w:cs="Times New Roman"/>
          <w:sz w:val="24"/>
          <w:szCs w:val="24"/>
        </w:rPr>
        <w:t xml:space="preserve"> and more than 100 individual bills</w:t>
      </w:r>
      <w:r w:rsidR="00754179" w:rsidRPr="00336DDB">
        <w:rPr>
          <w:rFonts w:ascii="Times New Roman" w:hAnsi="Times New Roman" w:cs="Times New Roman"/>
          <w:sz w:val="24"/>
          <w:szCs w:val="24"/>
        </w:rPr>
        <w:t xml:space="preserve">. Click </w:t>
      </w:r>
      <w:hyperlink r:id="rId7" w:history="1">
        <w:r w:rsidR="00754179" w:rsidRPr="00336DDB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754179" w:rsidRPr="00336DDB">
        <w:rPr>
          <w:rFonts w:ascii="Times New Roman" w:hAnsi="Times New Roman" w:cs="Times New Roman"/>
          <w:sz w:val="24"/>
          <w:szCs w:val="24"/>
        </w:rPr>
        <w:t xml:space="preserve"> for the final bill; </w:t>
      </w:r>
      <w:r w:rsidR="001C7913">
        <w:rPr>
          <w:rFonts w:ascii="Times New Roman" w:hAnsi="Times New Roman" w:cs="Times New Roman"/>
          <w:sz w:val="24"/>
          <w:szCs w:val="24"/>
        </w:rPr>
        <w:t xml:space="preserve">click </w:t>
      </w:r>
      <w:hyperlink r:id="rId8" w:history="1">
        <w:r w:rsidR="001C7913" w:rsidRPr="001E269C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1C7913">
        <w:rPr>
          <w:rFonts w:ascii="Times New Roman" w:hAnsi="Times New Roman" w:cs="Times New Roman"/>
          <w:sz w:val="24"/>
          <w:szCs w:val="24"/>
        </w:rPr>
        <w:t xml:space="preserve"> for a summary prepared by committee staff; </w:t>
      </w:r>
      <w:r w:rsidR="00754179" w:rsidRPr="00336DDB">
        <w:rPr>
          <w:rFonts w:ascii="Times New Roman" w:hAnsi="Times New Roman" w:cs="Times New Roman"/>
          <w:sz w:val="24"/>
          <w:szCs w:val="24"/>
        </w:rPr>
        <w:t xml:space="preserve">click </w:t>
      </w:r>
      <w:hyperlink r:id="rId9" w:history="1">
        <w:r w:rsidR="00754179" w:rsidRPr="00336DDB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754179" w:rsidRPr="00336DDB">
        <w:rPr>
          <w:rFonts w:ascii="Times New Roman" w:hAnsi="Times New Roman" w:cs="Times New Roman"/>
          <w:sz w:val="24"/>
          <w:szCs w:val="24"/>
        </w:rPr>
        <w:t xml:space="preserve"> for a press release outlining main provisions of the bill.</w:t>
      </w:r>
      <w:r w:rsidR="00F44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0B7" w:rsidRDefault="00A70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House may</w:t>
      </w:r>
      <w:r w:rsidR="00F44DBE">
        <w:rPr>
          <w:rFonts w:ascii="Times New Roman" w:hAnsi="Times New Roman" w:cs="Times New Roman"/>
          <w:sz w:val="24"/>
          <w:szCs w:val="24"/>
        </w:rPr>
        <w:t xml:space="preserve"> vote on the final package this week with the Senate vote</w:t>
      </w:r>
      <w:r>
        <w:rPr>
          <w:rFonts w:ascii="Times New Roman" w:hAnsi="Times New Roman" w:cs="Times New Roman"/>
          <w:sz w:val="24"/>
          <w:szCs w:val="24"/>
        </w:rPr>
        <w:t xml:space="preserve"> expected</w:t>
      </w:r>
      <w:r w:rsidR="00F44DBE">
        <w:rPr>
          <w:rFonts w:ascii="Times New Roman" w:hAnsi="Times New Roman" w:cs="Times New Roman"/>
          <w:sz w:val="24"/>
          <w:szCs w:val="24"/>
        </w:rPr>
        <w:t xml:space="preserve"> to follow shortly.</w:t>
      </w:r>
    </w:p>
    <w:p w:rsidR="001E2AF1" w:rsidRDefault="001E2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more contentious</w:t>
      </w:r>
      <w:r w:rsidR="00D25891">
        <w:rPr>
          <w:rFonts w:ascii="Times New Roman" w:hAnsi="Times New Roman" w:cs="Times New Roman"/>
          <w:sz w:val="24"/>
          <w:szCs w:val="24"/>
        </w:rPr>
        <w:t xml:space="preserve"> conference</w:t>
      </w:r>
      <w:r>
        <w:rPr>
          <w:rFonts w:ascii="Times New Roman" w:hAnsi="Times New Roman" w:cs="Times New Roman"/>
          <w:sz w:val="24"/>
          <w:szCs w:val="24"/>
        </w:rPr>
        <w:t xml:space="preserve"> items – a House provision that would have made it easier for providers to share a patient’s substance abuse treatment records – was not included in the conference agreement. </w:t>
      </w:r>
      <w:bookmarkStart w:id="0" w:name="_GoBack"/>
      <w:bookmarkEnd w:id="0"/>
    </w:p>
    <w:p w:rsidR="00491239" w:rsidRDefault="00491239" w:rsidP="00F726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are sections of the bill that may be of particular interest:</w:t>
      </w:r>
    </w:p>
    <w:p w:rsidR="006027F1" w:rsidRPr="00F44DBE" w:rsidRDefault="00F80961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>Section 1003 – Demonstration project for states to increase substance use provider capacity under Medicaid (pages 16-34)</w:t>
      </w:r>
    </w:p>
    <w:p w:rsidR="009C3085" w:rsidRPr="00F44DBE" w:rsidRDefault="0000348D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>Section</w:t>
      </w:r>
      <w:r w:rsidR="009C3085" w:rsidRPr="00F44DBE">
        <w:rPr>
          <w:rFonts w:ascii="Times New Roman" w:hAnsi="Times New Roman" w:cs="Times New Roman"/>
          <w:sz w:val="24"/>
          <w:szCs w:val="24"/>
        </w:rPr>
        <w:t xml:space="preserve"> 1009 – CMS to issue guidance on Medicaid substance use disorder treatment via telehealth (pages 55-60)</w:t>
      </w:r>
    </w:p>
    <w:p w:rsidR="0000348D" w:rsidRPr="00F44DBE" w:rsidRDefault="0000348D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>Section 2001 – Expanding use of telehealth services for treat</w:t>
      </w:r>
      <w:r w:rsidR="00491239" w:rsidRPr="00F44DBE">
        <w:rPr>
          <w:rFonts w:ascii="Times New Roman" w:hAnsi="Times New Roman" w:cs="Times New Roman"/>
          <w:sz w:val="24"/>
          <w:szCs w:val="24"/>
        </w:rPr>
        <w:t>ment of substance use disorders</w:t>
      </w:r>
      <w:r w:rsidRPr="00F44DBE">
        <w:rPr>
          <w:rFonts w:ascii="Times New Roman" w:hAnsi="Times New Roman" w:cs="Times New Roman"/>
          <w:sz w:val="24"/>
          <w:szCs w:val="24"/>
        </w:rPr>
        <w:t xml:space="preserve"> (pages 77-79)</w:t>
      </w:r>
    </w:p>
    <w:p w:rsidR="0000348D" w:rsidRPr="00F44DBE" w:rsidRDefault="0000348D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>Section 2002 – Comprehensive screening for seniors</w:t>
      </w:r>
      <w:r w:rsidR="00491239" w:rsidRPr="00F44DBE">
        <w:rPr>
          <w:rFonts w:ascii="Times New Roman" w:hAnsi="Times New Roman" w:cs="Times New Roman"/>
          <w:sz w:val="24"/>
          <w:szCs w:val="24"/>
        </w:rPr>
        <w:t xml:space="preserve"> (pages 79-81)</w:t>
      </w:r>
    </w:p>
    <w:p w:rsidR="0000348D" w:rsidRPr="00F44DBE" w:rsidRDefault="0000348D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>Section 2003 – Every prescription conveyed securely</w:t>
      </w:r>
      <w:r w:rsidR="00491239" w:rsidRPr="00F44DBE">
        <w:rPr>
          <w:rFonts w:ascii="Times New Roman" w:hAnsi="Times New Roman" w:cs="Times New Roman"/>
          <w:sz w:val="24"/>
          <w:szCs w:val="24"/>
        </w:rPr>
        <w:t xml:space="preserve"> (pages 82-86)</w:t>
      </w:r>
    </w:p>
    <w:p w:rsidR="0000348D" w:rsidRPr="00F44DBE" w:rsidRDefault="0000348D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>Section 2004 – Requiring prescription drug plan sponsors under Medicare to establish drug management programs for at-risk beneficiaries</w:t>
      </w:r>
      <w:r w:rsidR="00491239" w:rsidRPr="00F44DBE">
        <w:rPr>
          <w:rFonts w:ascii="Times New Roman" w:hAnsi="Times New Roman" w:cs="Times New Roman"/>
          <w:sz w:val="24"/>
          <w:szCs w:val="24"/>
        </w:rPr>
        <w:t xml:space="preserve"> (pages 86-87)</w:t>
      </w:r>
    </w:p>
    <w:p w:rsidR="0000348D" w:rsidRPr="00F44DBE" w:rsidRDefault="0000348D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>Section 2005 – Medicare coverage of certain services furnish</w:t>
      </w:r>
      <w:r w:rsidR="00C03C57" w:rsidRPr="00F44DBE">
        <w:rPr>
          <w:rFonts w:ascii="Times New Roman" w:hAnsi="Times New Roman" w:cs="Times New Roman"/>
          <w:sz w:val="24"/>
          <w:szCs w:val="24"/>
        </w:rPr>
        <w:t xml:space="preserve">ed by opioid treatment programs </w:t>
      </w:r>
      <w:r w:rsidR="00491239" w:rsidRPr="00F44DBE">
        <w:rPr>
          <w:rFonts w:ascii="Times New Roman" w:hAnsi="Times New Roman" w:cs="Times New Roman"/>
          <w:sz w:val="24"/>
          <w:szCs w:val="24"/>
        </w:rPr>
        <w:t>(pages 87-92)</w:t>
      </w:r>
    </w:p>
    <w:p w:rsidR="0000348D" w:rsidRDefault="0000348D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>Section 2006 – Encouraging appropriate prescribing under Medicare</w:t>
      </w:r>
      <w:r w:rsidR="00C03C57" w:rsidRPr="00F44DBE">
        <w:rPr>
          <w:rFonts w:ascii="Times New Roman" w:hAnsi="Times New Roman" w:cs="Times New Roman"/>
          <w:sz w:val="24"/>
          <w:szCs w:val="24"/>
        </w:rPr>
        <w:t xml:space="preserve"> for victims of opioid overdose</w:t>
      </w:r>
      <w:r w:rsidR="00491239" w:rsidRPr="00F44DBE">
        <w:rPr>
          <w:rFonts w:ascii="Times New Roman" w:hAnsi="Times New Roman" w:cs="Times New Roman"/>
          <w:sz w:val="24"/>
          <w:szCs w:val="24"/>
        </w:rPr>
        <w:t xml:space="preserve"> (pages 92-93)</w:t>
      </w:r>
    </w:p>
    <w:p w:rsidR="00F7264C" w:rsidRDefault="00F7264C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3201 – Allowing for more flexibility with respect to MAT for opioid use disorders (pages 18-131)</w:t>
      </w:r>
    </w:p>
    <w:p w:rsidR="006027F1" w:rsidRPr="00F44DBE" w:rsidRDefault="00985C81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 xml:space="preserve">Sections 6091-6095 – Combatting Opioid Abuse for Care in Hospitals (pages 271-283) </w:t>
      </w:r>
    </w:p>
    <w:p w:rsidR="001E170C" w:rsidRPr="00F44DBE" w:rsidRDefault="001E170C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>Sections 7051-7053 – Jessie’s Law</w:t>
      </w:r>
      <w:r w:rsidR="00D25891">
        <w:rPr>
          <w:rFonts w:ascii="Times New Roman" w:hAnsi="Times New Roman" w:cs="Times New Roman"/>
          <w:sz w:val="24"/>
          <w:szCs w:val="24"/>
        </w:rPr>
        <w:t xml:space="preserve"> --</w:t>
      </w:r>
      <w:r w:rsidRPr="00F44DBE">
        <w:rPr>
          <w:rFonts w:ascii="Times New Roman" w:hAnsi="Times New Roman" w:cs="Times New Roman"/>
          <w:sz w:val="24"/>
          <w:szCs w:val="24"/>
        </w:rPr>
        <w:t xml:space="preserve"> requires HHS to develop best practices for displaying patient’s history of opioid abuse in EHR, when requested by the patient; training programs for permitted disclosures.</w:t>
      </w:r>
      <w:r w:rsidR="00C03C57" w:rsidRPr="00F44DBE">
        <w:rPr>
          <w:rFonts w:ascii="Times New Roman" w:hAnsi="Times New Roman" w:cs="Times New Roman"/>
          <w:sz w:val="24"/>
          <w:szCs w:val="24"/>
        </w:rPr>
        <w:t xml:space="preserve"> (pages 318-323)</w:t>
      </w:r>
    </w:p>
    <w:p w:rsidR="00E0189F" w:rsidRPr="00F44DBE" w:rsidRDefault="00E0189F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 xml:space="preserve">Section 7081 – </w:t>
      </w:r>
      <w:r w:rsidR="0017364A" w:rsidRPr="00F44DBE">
        <w:rPr>
          <w:rFonts w:ascii="Times New Roman" w:hAnsi="Times New Roman" w:cs="Times New Roman"/>
          <w:sz w:val="24"/>
          <w:szCs w:val="24"/>
        </w:rPr>
        <w:t>Program grants for developing best practices for preventing overdoses in the emergency room (pages 359-368); DSH hospitals and CAHs identified as two entities given preference for grants.</w:t>
      </w:r>
      <w:r w:rsidR="00DA15E0" w:rsidRPr="00F44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77" w:rsidRPr="00F44DBE" w:rsidRDefault="00FA0877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 xml:space="preserve">Section 7091 – Demonstration </w:t>
      </w:r>
      <w:r w:rsidR="00E0189F" w:rsidRPr="00F44DBE">
        <w:rPr>
          <w:rFonts w:ascii="Times New Roman" w:hAnsi="Times New Roman" w:cs="Times New Roman"/>
          <w:sz w:val="24"/>
          <w:szCs w:val="24"/>
        </w:rPr>
        <w:t>program g</w:t>
      </w:r>
      <w:r w:rsidRPr="00F44DBE">
        <w:rPr>
          <w:rFonts w:ascii="Times New Roman" w:hAnsi="Times New Roman" w:cs="Times New Roman"/>
          <w:sz w:val="24"/>
          <w:szCs w:val="24"/>
        </w:rPr>
        <w:t xml:space="preserve">rants for </w:t>
      </w:r>
      <w:r w:rsidR="00E0189F" w:rsidRPr="00F44DBE">
        <w:rPr>
          <w:rFonts w:ascii="Times New Roman" w:hAnsi="Times New Roman" w:cs="Times New Roman"/>
          <w:sz w:val="24"/>
          <w:szCs w:val="24"/>
        </w:rPr>
        <w:t>emergency department</w:t>
      </w:r>
      <w:r w:rsidRPr="00F44DBE">
        <w:rPr>
          <w:rFonts w:ascii="Times New Roman" w:hAnsi="Times New Roman" w:cs="Times New Roman"/>
          <w:sz w:val="24"/>
          <w:szCs w:val="24"/>
        </w:rPr>
        <w:t xml:space="preserve"> alternatives to opioids</w:t>
      </w:r>
      <w:r w:rsidR="00E0189F" w:rsidRPr="00F44DBE">
        <w:rPr>
          <w:rFonts w:ascii="Times New Roman" w:hAnsi="Times New Roman" w:cs="Times New Roman"/>
          <w:sz w:val="24"/>
          <w:szCs w:val="24"/>
        </w:rPr>
        <w:t xml:space="preserve"> for pain management</w:t>
      </w:r>
      <w:r w:rsidR="00C03C57" w:rsidRPr="00F44DBE">
        <w:rPr>
          <w:rFonts w:ascii="Times New Roman" w:hAnsi="Times New Roman" w:cs="Times New Roman"/>
          <w:sz w:val="24"/>
          <w:szCs w:val="24"/>
        </w:rPr>
        <w:t xml:space="preserve"> (pages </w:t>
      </w:r>
      <w:r w:rsidR="00E0189F" w:rsidRPr="00F44DBE">
        <w:rPr>
          <w:rFonts w:ascii="Times New Roman" w:hAnsi="Times New Roman" w:cs="Times New Roman"/>
          <w:sz w:val="24"/>
          <w:szCs w:val="24"/>
        </w:rPr>
        <w:t>368-373)</w:t>
      </w:r>
    </w:p>
    <w:p w:rsidR="005A1B54" w:rsidRPr="00F44DBE" w:rsidRDefault="005A1B54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>Section 7121 – Grants to establish comprehensive opioid recovery centers (pages 387-396)</w:t>
      </w:r>
    </w:p>
    <w:p w:rsidR="00355A7F" w:rsidRPr="00F44DBE" w:rsidRDefault="00355A7F" w:rsidP="00F726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BE">
        <w:rPr>
          <w:rFonts w:ascii="Times New Roman" w:hAnsi="Times New Roman" w:cs="Times New Roman"/>
          <w:sz w:val="24"/>
          <w:szCs w:val="24"/>
        </w:rPr>
        <w:t>Section 7181 – State response to the opioid abuse crisis, authorizing $500,000,000 for each of FY 2019 through 2021 for state grants authorized under the 21</w:t>
      </w:r>
      <w:r w:rsidRPr="00F44D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44DBE">
        <w:rPr>
          <w:rFonts w:ascii="Times New Roman" w:hAnsi="Times New Roman" w:cs="Times New Roman"/>
          <w:sz w:val="24"/>
          <w:szCs w:val="24"/>
        </w:rPr>
        <w:t xml:space="preserve"> Century Cures Act (pages 455-460)</w:t>
      </w:r>
    </w:p>
    <w:p w:rsidR="006027F1" w:rsidRDefault="006027F1">
      <w:pPr>
        <w:rPr>
          <w:rFonts w:ascii="Times New Roman" w:hAnsi="Times New Roman" w:cs="Times New Roman"/>
          <w:sz w:val="24"/>
          <w:szCs w:val="24"/>
        </w:rPr>
      </w:pPr>
    </w:p>
    <w:p w:rsidR="006027F1" w:rsidRDefault="006027F1">
      <w:pPr>
        <w:rPr>
          <w:rFonts w:ascii="Times New Roman" w:hAnsi="Times New Roman" w:cs="Times New Roman"/>
          <w:sz w:val="24"/>
          <w:szCs w:val="24"/>
        </w:rPr>
      </w:pPr>
    </w:p>
    <w:p w:rsidR="006027F1" w:rsidRDefault="006027F1">
      <w:pPr>
        <w:rPr>
          <w:rFonts w:ascii="Times New Roman" w:hAnsi="Times New Roman" w:cs="Times New Roman"/>
          <w:sz w:val="24"/>
          <w:szCs w:val="24"/>
        </w:rPr>
      </w:pPr>
    </w:p>
    <w:p w:rsidR="006027F1" w:rsidRPr="00B02263" w:rsidRDefault="006027F1" w:rsidP="006027F1">
      <w:pPr>
        <w:rPr>
          <w:rFonts w:ascii="Times New Roman" w:eastAsia="Times New Roman" w:hAnsi="Times New Roman" w:cs="Times New Roman"/>
          <w:i/>
          <w:color w:val="1F497D"/>
          <w:sz w:val="24"/>
          <w:szCs w:val="24"/>
        </w:rPr>
      </w:pPr>
      <w:r w:rsidRPr="00B02263">
        <w:rPr>
          <w:rFonts w:ascii="Times New Roman" w:eastAsia="Times New Roman" w:hAnsi="Times New Roman" w:cs="Times New Roman"/>
          <w:i/>
          <w:color w:val="1F497D"/>
          <w:sz w:val="24"/>
          <w:szCs w:val="24"/>
        </w:rPr>
        <w:t xml:space="preserve">For additional information contact our General Counsel Diane Turpin at 202-266-2600 or </w:t>
      </w:r>
      <w:hyperlink r:id="rId10" w:history="1">
        <w:r w:rsidRPr="00B02263">
          <w:rPr>
            <w:rFonts w:ascii="Times New Roman" w:eastAsia="Times New Roman" w:hAnsi="Times New Roman" w:cs="Times New Roman"/>
            <w:i/>
            <w:color w:val="1F497D"/>
            <w:sz w:val="24"/>
            <w:szCs w:val="24"/>
            <w:u w:val="single"/>
          </w:rPr>
          <w:t>diane.turpin@shcare.net</w:t>
        </w:r>
      </w:hyperlink>
      <w:r w:rsidRPr="00B02263">
        <w:rPr>
          <w:rFonts w:ascii="Times New Roman" w:eastAsia="Times New Roman" w:hAnsi="Times New Roman" w:cs="Times New Roman"/>
          <w:i/>
          <w:color w:val="1F497D"/>
          <w:sz w:val="24"/>
          <w:szCs w:val="24"/>
        </w:rPr>
        <w:t xml:space="preserve">. </w:t>
      </w:r>
    </w:p>
    <w:p w:rsidR="006027F1" w:rsidRPr="00336DDB" w:rsidRDefault="006027F1">
      <w:pPr>
        <w:rPr>
          <w:rFonts w:ascii="Times New Roman" w:hAnsi="Times New Roman" w:cs="Times New Roman"/>
          <w:sz w:val="24"/>
          <w:szCs w:val="24"/>
        </w:rPr>
      </w:pPr>
    </w:p>
    <w:sectPr w:rsidR="006027F1" w:rsidRPr="0033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F14C7"/>
    <w:multiLevelType w:val="hybridMultilevel"/>
    <w:tmpl w:val="3360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F5"/>
    <w:rsid w:val="0000348D"/>
    <w:rsid w:val="0002081C"/>
    <w:rsid w:val="000D1DE1"/>
    <w:rsid w:val="000F1F56"/>
    <w:rsid w:val="001039A6"/>
    <w:rsid w:val="0014103C"/>
    <w:rsid w:val="00165E32"/>
    <w:rsid w:val="00166BE6"/>
    <w:rsid w:val="00171D37"/>
    <w:rsid w:val="0017364A"/>
    <w:rsid w:val="001B1636"/>
    <w:rsid w:val="001C7913"/>
    <w:rsid w:val="001E170C"/>
    <w:rsid w:val="001E269C"/>
    <w:rsid w:val="001E2AF1"/>
    <w:rsid w:val="002A2496"/>
    <w:rsid w:val="002C2818"/>
    <w:rsid w:val="003225D6"/>
    <w:rsid w:val="00327907"/>
    <w:rsid w:val="00336DDB"/>
    <w:rsid w:val="00355A7F"/>
    <w:rsid w:val="003A447F"/>
    <w:rsid w:val="003D236A"/>
    <w:rsid w:val="00421321"/>
    <w:rsid w:val="00421890"/>
    <w:rsid w:val="00491239"/>
    <w:rsid w:val="00495D2C"/>
    <w:rsid w:val="004A1233"/>
    <w:rsid w:val="004A6F60"/>
    <w:rsid w:val="004D431F"/>
    <w:rsid w:val="005772AD"/>
    <w:rsid w:val="005A1B54"/>
    <w:rsid w:val="005B799E"/>
    <w:rsid w:val="00600E90"/>
    <w:rsid w:val="006027F1"/>
    <w:rsid w:val="00636798"/>
    <w:rsid w:val="0065093F"/>
    <w:rsid w:val="00712C37"/>
    <w:rsid w:val="00732CE1"/>
    <w:rsid w:val="00740BF8"/>
    <w:rsid w:val="00754179"/>
    <w:rsid w:val="00761DA7"/>
    <w:rsid w:val="007671E7"/>
    <w:rsid w:val="007A05A4"/>
    <w:rsid w:val="007F727B"/>
    <w:rsid w:val="008161B3"/>
    <w:rsid w:val="00836020"/>
    <w:rsid w:val="008460D1"/>
    <w:rsid w:val="00885BA1"/>
    <w:rsid w:val="00886583"/>
    <w:rsid w:val="008D0F29"/>
    <w:rsid w:val="008D73DD"/>
    <w:rsid w:val="00912EEF"/>
    <w:rsid w:val="009206A4"/>
    <w:rsid w:val="0094541B"/>
    <w:rsid w:val="00952480"/>
    <w:rsid w:val="00985C81"/>
    <w:rsid w:val="009C3085"/>
    <w:rsid w:val="009D6061"/>
    <w:rsid w:val="00A04547"/>
    <w:rsid w:val="00A157A9"/>
    <w:rsid w:val="00A70AA4"/>
    <w:rsid w:val="00AB62F5"/>
    <w:rsid w:val="00AD73D6"/>
    <w:rsid w:val="00B1568F"/>
    <w:rsid w:val="00B16B32"/>
    <w:rsid w:val="00BC233D"/>
    <w:rsid w:val="00BD13B4"/>
    <w:rsid w:val="00BF00B7"/>
    <w:rsid w:val="00C03C57"/>
    <w:rsid w:val="00C4217A"/>
    <w:rsid w:val="00CA5F88"/>
    <w:rsid w:val="00CB6FD1"/>
    <w:rsid w:val="00CC1C18"/>
    <w:rsid w:val="00CF4ADE"/>
    <w:rsid w:val="00D25891"/>
    <w:rsid w:val="00D57784"/>
    <w:rsid w:val="00D63F3B"/>
    <w:rsid w:val="00D92C8A"/>
    <w:rsid w:val="00D97DB7"/>
    <w:rsid w:val="00DA15E0"/>
    <w:rsid w:val="00DD512C"/>
    <w:rsid w:val="00E0189F"/>
    <w:rsid w:val="00EE73F2"/>
    <w:rsid w:val="00F07CF3"/>
    <w:rsid w:val="00F149FB"/>
    <w:rsid w:val="00F323CF"/>
    <w:rsid w:val="00F4199A"/>
    <w:rsid w:val="00F44DBE"/>
    <w:rsid w:val="00F56CF4"/>
    <w:rsid w:val="00F7264C"/>
    <w:rsid w:val="00F80961"/>
    <w:rsid w:val="00FA0877"/>
    <w:rsid w:val="00FC0612"/>
    <w:rsid w:val="00FE038A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4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hcoalition.com/wp-content/uploads/2018/09/H.R.-6-Summary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house.gov/billsthisweek/20180924/HR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ane.turpin@shcare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lp.senate.gov/chair/newsroom/press/alexander-senate-and-house-reach-consensus-on-what-senate-leader-mcconnell-calls-landmark-opioids-legis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Office Systems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Turpin</dc:creator>
  <cp:lastModifiedBy>Diane Turpin</cp:lastModifiedBy>
  <cp:revision>2</cp:revision>
  <dcterms:created xsi:type="dcterms:W3CDTF">2018-09-27T17:33:00Z</dcterms:created>
  <dcterms:modified xsi:type="dcterms:W3CDTF">2018-09-27T17:33:00Z</dcterms:modified>
</cp:coreProperties>
</file>