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F8E" w:rsidRPr="005F1F8E" w:rsidRDefault="005F1F8E" w:rsidP="005F1F8E">
      <w:pPr>
        <w:pStyle w:val="NoSpacing"/>
        <w:jc w:val="center"/>
        <w:rPr>
          <w:rFonts w:ascii="Times New Roman" w:hAnsi="Times New Roman" w:cs="Times New Roman"/>
          <w:sz w:val="32"/>
          <w:szCs w:val="32"/>
        </w:rPr>
      </w:pPr>
      <w:r w:rsidRPr="005F1F8E">
        <w:rPr>
          <w:rFonts w:ascii="Times New Roman" w:hAnsi="Times New Roman" w:cs="Times New Roman"/>
          <w:sz w:val="32"/>
          <w:szCs w:val="32"/>
        </w:rPr>
        <w:t>New Study Finds Just 5.5% of Hospitals</w:t>
      </w:r>
    </w:p>
    <w:p w:rsidR="00E64C63" w:rsidRPr="005F1F8E" w:rsidRDefault="005F1F8E" w:rsidP="005F1F8E">
      <w:pPr>
        <w:pStyle w:val="NoSpacing"/>
        <w:jc w:val="center"/>
        <w:rPr>
          <w:rFonts w:ascii="Times New Roman" w:hAnsi="Times New Roman" w:cs="Times New Roman"/>
          <w:sz w:val="32"/>
          <w:szCs w:val="32"/>
        </w:rPr>
      </w:pPr>
      <w:r w:rsidRPr="005F1F8E">
        <w:rPr>
          <w:rFonts w:ascii="Times New Roman" w:hAnsi="Times New Roman" w:cs="Times New Roman"/>
          <w:sz w:val="32"/>
          <w:szCs w:val="32"/>
        </w:rPr>
        <w:t>Shouldering 73% of CMS Proposed HOPD Payment Cuts</w:t>
      </w:r>
    </w:p>
    <w:p w:rsidR="008B5EB0" w:rsidRPr="008B5EB0" w:rsidRDefault="008B5EB0" w:rsidP="008B5EB0">
      <w:pPr>
        <w:pStyle w:val="NoSpacing"/>
        <w:rPr>
          <w:rFonts w:ascii="Times New Roman" w:hAnsi="Times New Roman" w:cs="Times New Roman"/>
          <w:sz w:val="24"/>
          <w:szCs w:val="24"/>
        </w:rPr>
      </w:pPr>
    </w:p>
    <w:p w:rsidR="008B5EB0" w:rsidRPr="005F1F8E" w:rsidRDefault="008B5EB0" w:rsidP="008B5EB0">
      <w:pPr>
        <w:pStyle w:val="NoSpacing"/>
        <w:rPr>
          <w:rFonts w:ascii="Times New Roman" w:hAnsi="Times New Roman" w:cs="Times New Roman"/>
        </w:rPr>
      </w:pPr>
      <w:r w:rsidRPr="005F1F8E">
        <w:rPr>
          <w:rFonts w:ascii="Times New Roman" w:hAnsi="Times New Roman" w:cs="Times New Roman"/>
        </w:rPr>
        <w:t>Washington, D.C.</w:t>
      </w:r>
      <w:r w:rsidR="005F1F8E" w:rsidRPr="005F1F8E">
        <w:rPr>
          <w:rFonts w:ascii="Times New Roman" w:hAnsi="Times New Roman" w:cs="Times New Roman"/>
        </w:rPr>
        <w:t xml:space="preserve"> (September 26, 2018)</w:t>
      </w:r>
      <w:r w:rsidRPr="005F1F8E">
        <w:rPr>
          <w:rFonts w:ascii="Times New Roman" w:hAnsi="Times New Roman" w:cs="Times New Roman"/>
        </w:rPr>
        <w:t xml:space="preserve"> – 200 hospitals would shoulder 73% of the cuts in CMS’ proposed site neutral payment rule, according to a new study commissioned by the Integrated Health Care Coalition by Dobson </w:t>
      </w:r>
      <w:proofErr w:type="spellStart"/>
      <w:r w:rsidRPr="005F1F8E">
        <w:rPr>
          <w:rFonts w:ascii="Times New Roman" w:hAnsi="Times New Roman" w:cs="Times New Roman"/>
        </w:rPr>
        <w:t>DaVanzo</w:t>
      </w:r>
      <w:proofErr w:type="spellEnd"/>
      <w:r w:rsidRPr="005F1F8E">
        <w:rPr>
          <w:rFonts w:ascii="Times New Roman" w:hAnsi="Times New Roman" w:cs="Times New Roman"/>
        </w:rPr>
        <w:t xml:space="preserve"> and Associates.   This means that just 5.5% percent of the 3,333 hospitals affected by this policy will lose $628.5 million in Medicare reimbursement in 2019. </w:t>
      </w:r>
    </w:p>
    <w:p w:rsidR="008B5EB0" w:rsidRPr="005F1F8E" w:rsidRDefault="008B5EB0" w:rsidP="008B5EB0">
      <w:pPr>
        <w:pStyle w:val="NoSpacing"/>
        <w:rPr>
          <w:rFonts w:ascii="Times New Roman" w:hAnsi="Times New Roman" w:cs="Times New Roman"/>
        </w:rPr>
      </w:pPr>
    </w:p>
    <w:p w:rsidR="008B5EB0" w:rsidRDefault="008B5EB0" w:rsidP="008B5EB0">
      <w:pPr>
        <w:pStyle w:val="NoSpacing"/>
        <w:rPr>
          <w:rFonts w:ascii="Times New Roman" w:hAnsi="Times New Roman" w:cs="Times New Roman"/>
        </w:rPr>
      </w:pPr>
      <w:r w:rsidRPr="005F1F8E">
        <w:rPr>
          <w:rFonts w:ascii="Times New Roman" w:hAnsi="Times New Roman" w:cs="Times New Roman"/>
        </w:rPr>
        <w:t xml:space="preserve">The proposed </w:t>
      </w:r>
      <w:r w:rsidRPr="005F1F8E">
        <w:rPr>
          <w:rFonts w:ascii="Times New Roman" w:hAnsi="Times New Roman" w:cs="Times New Roman"/>
        </w:rPr>
        <w:t xml:space="preserve">CMS </w:t>
      </w:r>
      <w:r w:rsidRPr="005F1F8E">
        <w:rPr>
          <w:rFonts w:ascii="Times New Roman" w:hAnsi="Times New Roman" w:cs="Times New Roman"/>
        </w:rPr>
        <w:t xml:space="preserve">policies </w:t>
      </w:r>
      <w:r w:rsidRPr="005F1F8E">
        <w:rPr>
          <w:rFonts w:ascii="Times New Roman" w:hAnsi="Times New Roman" w:cs="Times New Roman"/>
        </w:rPr>
        <w:t xml:space="preserve">are contained </w:t>
      </w:r>
      <w:r w:rsidRPr="005F1F8E">
        <w:rPr>
          <w:rFonts w:ascii="Times New Roman" w:hAnsi="Times New Roman" w:cs="Times New Roman"/>
        </w:rPr>
        <w:t xml:space="preserve">in the CY 2019 Medicare Hospital Outpatient Prospective Payment System (OPPS) </w:t>
      </w:r>
      <w:r w:rsidRPr="005F1F8E">
        <w:rPr>
          <w:rFonts w:ascii="Times New Roman" w:hAnsi="Times New Roman" w:cs="Times New Roman"/>
        </w:rPr>
        <w:t xml:space="preserve">proposed rule.  </w:t>
      </w:r>
      <w:r w:rsidRPr="005F1F8E">
        <w:rPr>
          <w:rFonts w:ascii="Times New Roman" w:hAnsi="Times New Roman" w:cs="Times New Roman"/>
        </w:rPr>
        <w:t>CMS is moving toward site neut</w:t>
      </w:r>
      <w:r w:rsidRPr="005F1F8E">
        <w:rPr>
          <w:rFonts w:ascii="Times New Roman" w:hAnsi="Times New Roman" w:cs="Times New Roman"/>
        </w:rPr>
        <w:t>ral payments for clinic visits</w:t>
      </w:r>
      <w:r w:rsidR="008D5E16">
        <w:rPr>
          <w:rFonts w:ascii="Times New Roman" w:hAnsi="Times New Roman" w:cs="Times New Roman"/>
        </w:rPr>
        <w:t>, where the clinic is part of a hospital outpatient department</w:t>
      </w:r>
      <w:r w:rsidRPr="005F1F8E">
        <w:rPr>
          <w:rFonts w:ascii="Times New Roman" w:hAnsi="Times New Roman" w:cs="Times New Roman"/>
        </w:rPr>
        <w:t xml:space="preserve">. </w:t>
      </w:r>
    </w:p>
    <w:p w:rsidR="008D5E16" w:rsidRPr="005F1F8E" w:rsidRDefault="008D5E16" w:rsidP="008B5EB0">
      <w:pPr>
        <w:pStyle w:val="NoSpacing"/>
        <w:rPr>
          <w:rFonts w:ascii="Times New Roman" w:hAnsi="Times New Roman" w:cs="Times New Roman"/>
        </w:rPr>
      </w:pPr>
    </w:p>
    <w:p w:rsidR="008B5EB0" w:rsidRPr="005F1F8E" w:rsidRDefault="006B0727" w:rsidP="008B5EB0">
      <w:pPr>
        <w:pStyle w:val="NoSpacing"/>
        <w:rPr>
          <w:rFonts w:ascii="Times New Roman" w:hAnsi="Times New Roman" w:cs="Times New Roman"/>
        </w:rPr>
      </w:pPr>
      <w:r w:rsidRPr="005F1F8E">
        <w:rPr>
          <w:rFonts w:ascii="Times New Roman" w:hAnsi="Times New Roman" w:cs="Times New Roman"/>
        </w:rPr>
        <w:t>0.5% of hospitals – about 3,100 – will collectively have payments reduced $235.6 million for a total reduction of $864.1 million, according to the study.</w:t>
      </w:r>
    </w:p>
    <w:p w:rsidR="006B0727" w:rsidRPr="005F1F8E" w:rsidRDefault="006B0727" w:rsidP="008B5EB0">
      <w:pPr>
        <w:pStyle w:val="NoSpacing"/>
        <w:rPr>
          <w:rFonts w:ascii="Times New Roman" w:hAnsi="Times New Roman" w:cs="Times New Roman"/>
        </w:rPr>
      </w:pPr>
    </w:p>
    <w:p w:rsidR="006B0727" w:rsidRPr="005F1F8E" w:rsidRDefault="006B0727" w:rsidP="008B5EB0">
      <w:pPr>
        <w:pStyle w:val="NoSpacing"/>
        <w:rPr>
          <w:rFonts w:ascii="Times New Roman" w:hAnsi="Times New Roman" w:cs="Times New Roman"/>
        </w:rPr>
      </w:pPr>
      <w:r w:rsidRPr="005F1F8E">
        <w:rPr>
          <w:rFonts w:ascii="Times New Roman" w:hAnsi="Times New Roman" w:cs="Times New Roman"/>
        </w:rPr>
        <w:t xml:space="preserve">The Dobson </w:t>
      </w:r>
      <w:proofErr w:type="spellStart"/>
      <w:r w:rsidRPr="005F1F8E">
        <w:rPr>
          <w:rFonts w:ascii="Times New Roman" w:hAnsi="Times New Roman" w:cs="Times New Roman"/>
        </w:rPr>
        <w:t>DaVanzo</w:t>
      </w:r>
      <w:proofErr w:type="spellEnd"/>
      <w:r w:rsidRPr="005F1F8E">
        <w:rPr>
          <w:rFonts w:ascii="Times New Roman" w:hAnsi="Times New Roman" w:cs="Times New Roman"/>
        </w:rPr>
        <w:t xml:space="preserve"> analysis focused exclusively on Medicare fee for service (FFS) claims. About one in five Medicare beneficiaries </w:t>
      </w:r>
      <w:proofErr w:type="gramStart"/>
      <w:r w:rsidRPr="005F1F8E">
        <w:rPr>
          <w:rFonts w:ascii="Times New Roman" w:hAnsi="Times New Roman" w:cs="Times New Roman"/>
        </w:rPr>
        <w:t>are enrolled</w:t>
      </w:r>
      <w:proofErr w:type="gramEnd"/>
      <w:r w:rsidRPr="005F1F8E">
        <w:rPr>
          <w:rFonts w:ascii="Times New Roman" w:hAnsi="Times New Roman" w:cs="Times New Roman"/>
        </w:rPr>
        <w:t xml:space="preserve"> in Medicare Advantage (MA). The analysis says, “If we assume that the utilization patterns for MA beneficiaries are the same as utilization patterns for FFS beneficiaries, the total impact of this site neutral proposal could be as high as $1.03 billion.”</w:t>
      </w:r>
    </w:p>
    <w:p w:rsidR="006B0727" w:rsidRPr="005F1F8E" w:rsidRDefault="006B0727" w:rsidP="008B5EB0">
      <w:pPr>
        <w:pStyle w:val="NoSpacing"/>
        <w:rPr>
          <w:rFonts w:ascii="Times New Roman" w:hAnsi="Times New Roman" w:cs="Times New Roman"/>
        </w:rPr>
      </w:pPr>
    </w:p>
    <w:p w:rsidR="006B0727" w:rsidRPr="005F1F8E" w:rsidRDefault="006B0727" w:rsidP="008B5EB0">
      <w:pPr>
        <w:pStyle w:val="NoSpacing"/>
        <w:rPr>
          <w:rFonts w:ascii="Times New Roman" w:hAnsi="Times New Roman" w:cs="Times New Roman"/>
        </w:rPr>
      </w:pPr>
      <w:r w:rsidRPr="005F1F8E">
        <w:rPr>
          <w:rFonts w:ascii="Times New Roman" w:hAnsi="Times New Roman" w:cs="Times New Roman"/>
        </w:rPr>
        <w:t>“CMS states that they believe these actions are necessary because the rate of increase in outpatient department is unnecessary; the agency cites the Social Security Act §1833(t</w:t>
      </w:r>
      <w:proofErr w:type="gramStart"/>
      <w:r w:rsidRPr="005F1F8E">
        <w:rPr>
          <w:rFonts w:ascii="Times New Roman" w:hAnsi="Times New Roman" w:cs="Times New Roman"/>
        </w:rPr>
        <w:t>)(</w:t>
      </w:r>
      <w:proofErr w:type="gramEnd"/>
      <w:r w:rsidRPr="005F1F8E">
        <w:rPr>
          <w:rFonts w:ascii="Times New Roman" w:hAnsi="Times New Roman" w:cs="Times New Roman"/>
        </w:rPr>
        <w:t>2)(F) “the Secretary shall develop a method for controlling unnecessary increases in the volume of covered OPD services.” (CMS OPPS NPRM July 31, 2018, page 37049)</w:t>
      </w:r>
    </w:p>
    <w:p w:rsidR="006B0727" w:rsidRPr="005F1F8E" w:rsidRDefault="006B0727" w:rsidP="008B5EB0">
      <w:pPr>
        <w:pStyle w:val="NoSpacing"/>
        <w:rPr>
          <w:rFonts w:ascii="Times New Roman" w:hAnsi="Times New Roman" w:cs="Times New Roman"/>
        </w:rPr>
      </w:pPr>
    </w:p>
    <w:p w:rsidR="006B0727" w:rsidRPr="005F1F8E" w:rsidRDefault="006B0727" w:rsidP="006B0727">
      <w:pPr>
        <w:pStyle w:val="NoSpacing"/>
        <w:rPr>
          <w:rFonts w:ascii="Times New Roman" w:hAnsi="Times New Roman" w:cs="Times New Roman"/>
        </w:rPr>
      </w:pPr>
      <w:r w:rsidRPr="005F1F8E">
        <w:rPr>
          <w:rFonts w:ascii="Times New Roman" w:hAnsi="Times New Roman" w:cs="Times New Roman"/>
        </w:rPr>
        <w:t>“</w:t>
      </w:r>
      <w:r w:rsidRPr="005F1F8E">
        <w:rPr>
          <w:rFonts w:ascii="Times New Roman" w:hAnsi="Times New Roman" w:cs="Times New Roman"/>
        </w:rPr>
        <w:t>Our analysis of the trends in outpatient spending over time shows that, as expected, outpatient expenditures are growing faster than inpatient expenditures. However, as CMS data shows</w:t>
      </w:r>
      <w:r w:rsidRPr="005F1F8E">
        <w:rPr>
          <w:rFonts w:ascii="Times New Roman" w:hAnsi="Times New Roman" w:cs="Times New Roman"/>
        </w:rPr>
        <w:t>,</w:t>
      </w:r>
      <w:r w:rsidRPr="005F1F8E">
        <w:rPr>
          <w:rFonts w:ascii="Times New Roman" w:hAnsi="Times New Roman" w:cs="Times New Roman"/>
        </w:rPr>
        <w:t xml:space="preserve"> the growth rate moderated since Congress passed Sec. 603 of the Bipartisan Budget Act of 2015 (P.L. 114-74).</w:t>
      </w:r>
    </w:p>
    <w:p w:rsidR="006B0727" w:rsidRPr="005F1F8E" w:rsidRDefault="006B0727" w:rsidP="006B0727">
      <w:pPr>
        <w:pStyle w:val="NoSpacing"/>
        <w:rPr>
          <w:rFonts w:ascii="Times New Roman" w:hAnsi="Times New Roman" w:cs="Times New Roman"/>
        </w:rPr>
      </w:pPr>
    </w:p>
    <w:p w:rsidR="006B0727" w:rsidRPr="005F1F8E" w:rsidRDefault="006B0727" w:rsidP="006B0727">
      <w:pPr>
        <w:pStyle w:val="NoSpacing"/>
        <w:rPr>
          <w:rFonts w:ascii="Times New Roman" w:hAnsi="Times New Roman" w:cs="Times New Roman"/>
        </w:rPr>
      </w:pPr>
      <w:r w:rsidRPr="005F1F8E">
        <w:rPr>
          <w:rFonts w:ascii="Times New Roman" w:hAnsi="Times New Roman" w:cs="Times New Roman"/>
        </w:rPr>
        <w:t>“</w:t>
      </w:r>
      <w:r w:rsidRPr="005F1F8E">
        <w:rPr>
          <w:rFonts w:ascii="Times New Roman" w:hAnsi="Times New Roman" w:cs="Times New Roman"/>
        </w:rPr>
        <w:t xml:space="preserve">The compound average growth rate (CAGR) for outpatient expenditures between 2012 and 2017 is 6.5 percent. This compares to a CAGR of 8.5 percent found by CMS.  The CAGR for inpatient expenditures over the same </w:t>
      </w:r>
      <w:proofErr w:type="gramStart"/>
      <w:r w:rsidRPr="005F1F8E">
        <w:rPr>
          <w:rFonts w:ascii="Times New Roman" w:hAnsi="Times New Roman" w:cs="Times New Roman"/>
        </w:rPr>
        <w:t>time period</w:t>
      </w:r>
      <w:proofErr w:type="gramEnd"/>
      <w:r w:rsidRPr="005F1F8E">
        <w:rPr>
          <w:rFonts w:ascii="Times New Roman" w:hAnsi="Times New Roman" w:cs="Times New Roman"/>
        </w:rPr>
        <w:t xml:space="preserve"> is 0.7 percent. </w:t>
      </w:r>
    </w:p>
    <w:p w:rsidR="006B0727" w:rsidRPr="005F1F8E" w:rsidRDefault="006B0727" w:rsidP="006B0727">
      <w:pPr>
        <w:pStyle w:val="NoSpacing"/>
        <w:rPr>
          <w:rFonts w:ascii="Times New Roman" w:hAnsi="Times New Roman" w:cs="Times New Roman"/>
        </w:rPr>
      </w:pPr>
    </w:p>
    <w:p w:rsidR="006B0727" w:rsidRPr="005F1F8E" w:rsidRDefault="006B0727" w:rsidP="006B0727">
      <w:pPr>
        <w:pStyle w:val="NoSpacing"/>
        <w:rPr>
          <w:rFonts w:ascii="Times New Roman" w:hAnsi="Times New Roman" w:cs="Times New Roman"/>
        </w:rPr>
      </w:pPr>
      <w:r w:rsidRPr="005F1F8E">
        <w:rPr>
          <w:rFonts w:ascii="Times New Roman" w:hAnsi="Times New Roman" w:cs="Times New Roman"/>
        </w:rPr>
        <w:t>Based on this analysis, it is clearly uncertain whether the growth in outpatient expenditures has been “unnecessary.”  Hospitals say changes in government policies and technological advancements have significantly reduced inpatient stays and increased outpatient visits.</w:t>
      </w:r>
      <w:r w:rsidRPr="005F1F8E">
        <w:rPr>
          <w:rFonts w:ascii="Times New Roman" w:hAnsi="Times New Roman" w:cs="Times New Roman"/>
        </w:rPr>
        <w:t>”</w:t>
      </w:r>
    </w:p>
    <w:p w:rsidR="006B0727" w:rsidRPr="005F1F8E" w:rsidRDefault="006B0727" w:rsidP="006B0727">
      <w:pPr>
        <w:pStyle w:val="NoSpacing"/>
        <w:rPr>
          <w:rFonts w:ascii="Times New Roman" w:hAnsi="Times New Roman" w:cs="Times New Roman"/>
        </w:rPr>
      </w:pPr>
    </w:p>
    <w:p w:rsidR="006B0727" w:rsidRPr="005F1F8E" w:rsidRDefault="006B0727" w:rsidP="006B0727">
      <w:pPr>
        <w:pStyle w:val="NoSpacing"/>
        <w:rPr>
          <w:rFonts w:ascii="Times New Roman" w:hAnsi="Times New Roman" w:cs="Times New Roman"/>
        </w:rPr>
      </w:pPr>
      <w:r w:rsidRPr="005F1F8E">
        <w:rPr>
          <w:rFonts w:ascii="Times New Roman" w:hAnsi="Times New Roman" w:cs="Times New Roman"/>
        </w:rPr>
        <w:t xml:space="preserve">The Integrated Health Care Coalition is comprised of </w:t>
      </w:r>
      <w:r w:rsidR="008D5E16">
        <w:rPr>
          <w:rFonts w:ascii="Times New Roman" w:hAnsi="Times New Roman" w:cs="Times New Roman"/>
        </w:rPr>
        <w:t>13</w:t>
      </w:r>
      <w:bookmarkStart w:id="0" w:name="_GoBack"/>
      <w:bookmarkEnd w:id="0"/>
      <w:r w:rsidR="00B15FCD" w:rsidRPr="005F1F8E">
        <w:rPr>
          <w:rFonts w:ascii="Times New Roman" w:hAnsi="Times New Roman" w:cs="Times New Roman"/>
        </w:rPr>
        <w:t xml:space="preserve"> </w:t>
      </w:r>
      <w:r w:rsidRPr="005F1F8E">
        <w:rPr>
          <w:rFonts w:ascii="Times New Roman" w:hAnsi="Times New Roman" w:cs="Times New Roman"/>
        </w:rPr>
        <w:t>integrated health care delivery systems from across the United States that work together on common issues.</w:t>
      </w:r>
      <w:r w:rsidRPr="005F1F8E">
        <w:rPr>
          <w:rFonts w:ascii="Times New Roman" w:hAnsi="Times New Roman" w:cs="Times New Roman"/>
        </w:rPr>
        <w:t xml:space="preserve">  </w:t>
      </w:r>
    </w:p>
    <w:p w:rsidR="005F1F8E" w:rsidRPr="005F1F8E" w:rsidRDefault="005F1F8E" w:rsidP="006B0727">
      <w:pPr>
        <w:pStyle w:val="NoSpacing"/>
        <w:rPr>
          <w:rFonts w:ascii="Times New Roman" w:hAnsi="Times New Roman" w:cs="Times New Roman"/>
        </w:rPr>
      </w:pPr>
    </w:p>
    <w:p w:rsidR="005F1F8E" w:rsidRPr="005F1F8E" w:rsidRDefault="005F1F8E" w:rsidP="006B0727">
      <w:pPr>
        <w:pStyle w:val="NoSpacing"/>
        <w:rPr>
          <w:rFonts w:ascii="Times New Roman" w:hAnsi="Times New Roman" w:cs="Times New Roman"/>
        </w:rPr>
      </w:pPr>
      <w:r w:rsidRPr="005F1F8E">
        <w:rPr>
          <w:rFonts w:ascii="Times New Roman" w:hAnsi="Times New Roman" w:cs="Times New Roman"/>
        </w:rPr>
        <w:t>For additional comments, please contact any of the following:</w:t>
      </w:r>
    </w:p>
    <w:p w:rsidR="005F1F8E" w:rsidRPr="005F1F8E" w:rsidRDefault="005F1F8E" w:rsidP="006B0727">
      <w:pPr>
        <w:pStyle w:val="NoSpacing"/>
        <w:rPr>
          <w:rFonts w:ascii="Times New Roman" w:hAnsi="Times New Roman" w:cs="Times New Roman"/>
        </w:rPr>
      </w:pPr>
    </w:p>
    <w:p w:rsidR="005F1F8E" w:rsidRPr="005F1F8E" w:rsidRDefault="005F1F8E" w:rsidP="006B0727">
      <w:pPr>
        <w:pStyle w:val="NoSpacing"/>
        <w:rPr>
          <w:rFonts w:ascii="Times New Roman" w:hAnsi="Times New Roman" w:cs="Times New Roman"/>
        </w:rPr>
      </w:pPr>
      <w:r w:rsidRPr="005F1F8E">
        <w:rPr>
          <w:rFonts w:ascii="Times New Roman" w:hAnsi="Times New Roman" w:cs="Times New Roman"/>
        </w:rPr>
        <w:t>Name</w:t>
      </w:r>
    </w:p>
    <w:p w:rsidR="005F1F8E" w:rsidRPr="005F1F8E" w:rsidRDefault="005F1F8E" w:rsidP="006B0727">
      <w:pPr>
        <w:pStyle w:val="NoSpacing"/>
        <w:rPr>
          <w:rFonts w:ascii="Times New Roman" w:hAnsi="Times New Roman" w:cs="Times New Roman"/>
        </w:rPr>
      </w:pPr>
      <w:r w:rsidRPr="005F1F8E">
        <w:rPr>
          <w:rFonts w:ascii="Times New Roman" w:hAnsi="Times New Roman" w:cs="Times New Roman"/>
        </w:rPr>
        <w:t xml:space="preserve">Title </w:t>
      </w:r>
    </w:p>
    <w:p w:rsidR="005F1F8E" w:rsidRPr="005F1F8E" w:rsidRDefault="005F1F8E" w:rsidP="006B0727">
      <w:pPr>
        <w:pStyle w:val="NoSpacing"/>
        <w:rPr>
          <w:rFonts w:ascii="Times New Roman" w:hAnsi="Times New Roman" w:cs="Times New Roman"/>
        </w:rPr>
      </w:pPr>
      <w:r w:rsidRPr="005F1F8E">
        <w:rPr>
          <w:rFonts w:ascii="Times New Roman" w:hAnsi="Times New Roman" w:cs="Times New Roman"/>
        </w:rPr>
        <w:t>Organization</w:t>
      </w:r>
    </w:p>
    <w:p w:rsidR="005F1F8E" w:rsidRPr="005F1F8E" w:rsidRDefault="005F1F8E" w:rsidP="006B0727">
      <w:pPr>
        <w:pStyle w:val="NoSpacing"/>
        <w:rPr>
          <w:rFonts w:ascii="Times New Roman" w:hAnsi="Times New Roman" w:cs="Times New Roman"/>
        </w:rPr>
      </w:pPr>
      <w:r w:rsidRPr="005F1F8E">
        <w:rPr>
          <w:rFonts w:ascii="Times New Roman" w:hAnsi="Times New Roman" w:cs="Times New Roman"/>
        </w:rPr>
        <w:t>City, State</w:t>
      </w:r>
    </w:p>
    <w:p w:rsidR="005F1F8E" w:rsidRPr="005F1F8E" w:rsidRDefault="005F1F8E" w:rsidP="006B0727">
      <w:pPr>
        <w:pStyle w:val="NoSpacing"/>
        <w:rPr>
          <w:rFonts w:ascii="Times New Roman" w:hAnsi="Times New Roman" w:cs="Times New Roman"/>
        </w:rPr>
      </w:pPr>
      <w:r w:rsidRPr="005F1F8E">
        <w:rPr>
          <w:rFonts w:ascii="Times New Roman" w:hAnsi="Times New Roman" w:cs="Times New Roman"/>
        </w:rPr>
        <w:t>Phone Number</w:t>
      </w:r>
    </w:p>
    <w:p w:rsidR="005F1F8E" w:rsidRPr="005F1F8E" w:rsidRDefault="005F1F8E" w:rsidP="006B0727">
      <w:pPr>
        <w:pStyle w:val="NoSpacing"/>
        <w:rPr>
          <w:rFonts w:ascii="Times New Roman" w:hAnsi="Times New Roman" w:cs="Times New Roman"/>
        </w:rPr>
      </w:pPr>
      <w:r w:rsidRPr="005F1F8E">
        <w:rPr>
          <w:rFonts w:ascii="Times New Roman" w:hAnsi="Times New Roman" w:cs="Times New Roman"/>
        </w:rPr>
        <w:t>Email Address</w:t>
      </w:r>
    </w:p>
    <w:sectPr w:rsidR="005F1F8E" w:rsidRPr="005F1F8E" w:rsidSect="005F1F8E">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EB0"/>
    <w:rsid w:val="005F1F8E"/>
    <w:rsid w:val="006B0727"/>
    <w:rsid w:val="008B5EB0"/>
    <w:rsid w:val="008D5E16"/>
    <w:rsid w:val="00B15FCD"/>
    <w:rsid w:val="00E64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A0D32"/>
  <w15:chartTrackingRefBased/>
  <w15:docId w15:val="{0DE31C7B-A3D6-4182-978E-90194DAC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5EB0"/>
    <w:pPr>
      <w:spacing w:after="0" w:line="240" w:lineRule="auto"/>
    </w:pPr>
  </w:style>
  <w:style w:type="paragraph" w:styleId="PlainText">
    <w:name w:val="Plain Text"/>
    <w:basedOn w:val="Normal"/>
    <w:link w:val="PlainTextChar"/>
    <w:uiPriority w:val="99"/>
    <w:semiHidden/>
    <w:unhideWhenUsed/>
    <w:rsid w:val="008B5EB0"/>
    <w:pPr>
      <w:spacing w:after="0" w:line="240" w:lineRule="auto"/>
    </w:pPr>
    <w:rPr>
      <w:rFonts w:ascii="Times New Roman" w:eastAsia="Times New Roman" w:hAnsi="Times New Roman"/>
      <w:sz w:val="24"/>
      <w:szCs w:val="21"/>
    </w:rPr>
  </w:style>
  <w:style w:type="character" w:customStyle="1" w:styleId="PlainTextChar">
    <w:name w:val="Plain Text Char"/>
    <w:basedOn w:val="DefaultParagraphFont"/>
    <w:link w:val="PlainText"/>
    <w:uiPriority w:val="99"/>
    <w:semiHidden/>
    <w:rsid w:val="008B5EB0"/>
    <w:rPr>
      <w:rFonts w:ascii="Times New Roman" w:eastAsia="Times New Roman" w:hAnsi="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10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Virtual Office Systems</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Lee</dc:creator>
  <cp:keywords/>
  <dc:description/>
  <cp:lastModifiedBy>Paul Lee</cp:lastModifiedBy>
  <cp:revision>2</cp:revision>
  <dcterms:created xsi:type="dcterms:W3CDTF">2018-09-25T19:03:00Z</dcterms:created>
  <dcterms:modified xsi:type="dcterms:W3CDTF">2018-09-25T19:44:00Z</dcterms:modified>
</cp:coreProperties>
</file>