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9E6" w:rsidRDefault="00BF15F3" w:rsidP="008C787F">
      <w:pPr>
        <w:jc w:val="center"/>
      </w:pPr>
      <w:r>
        <w:t xml:space="preserve">Additional </w:t>
      </w:r>
      <w:bookmarkStart w:id="0" w:name="_GoBack"/>
      <w:bookmarkEnd w:id="0"/>
      <w:r w:rsidR="006909E6">
        <w:t xml:space="preserve">Opioid Bills Approved by the House </w:t>
      </w:r>
    </w:p>
    <w:p w:rsidR="006909E6" w:rsidRDefault="006909E6"/>
    <w:p w:rsidR="002C017E" w:rsidRDefault="00BF15F3">
      <w:hyperlink r:id="rId5" w:history="1">
        <w:r w:rsidR="002C017E" w:rsidRPr="002C017E">
          <w:rPr>
            <w:rStyle w:val="Hyperlink"/>
          </w:rPr>
          <w:t>H.R. 5294</w:t>
        </w:r>
      </w:hyperlink>
      <w:r w:rsidR="002C017E">
        <w:t>, Treating Barriers to Prosperity Act of 2018, to address the effects of drug abuse on economic development in Appalachia</w:t>
      </w:r>
      <w:r w:rsidR="008C787F">
        <w:t>.</w:t>
      </w:r>
    </w:p>
    <w:p w:rsidR="00732CE1" w:rsidRDefault="00BF15F3">
      <w:hyperlink r:id="rId6" w:history="1">
        <w:r w:rsidR="003F0B15" w:rsidRPr="003F0B15">
          <w:rPr>
            <w:rStyle w:val="Hyperlink"/>
          </w:rPr>
          <w:t>H.R. 5752</w:t>
        </w:r>
      </w:hyperlink>
      <w:r w:rsidR="003F0B15">
        <w:t>, Stop Illicit Drug Importation Act of 2018</w:t>
      </w:r>
      <w:r w:rsidR="002C017E">
        <w:t>, to bolster FDA tools to intercept illegal drugs such as fentanyl</w:t>
      </w:r>
      <w:r w:rsidR="008C787F">
        <w:t>.</w:t>
      </w:r>
    </w:p>
    <w:p w:rsidR="002C017E" w:rsidRDefault="00BF15F3">
      <w:hyperlink r:id="rId7" w:history="1">
        <w:r w:rsidR="006909E6" w:rsidRPr="002C017E">
          <w:rPr>
            <w:rStyle w:val="Hyperlink"/>
          </w:rPr>
          <w:t>H.R. 5889</w:t>
        </w:r>
      </w:hyperlink>
      <w:r w:rsidR="006909E6">
        <w:t>, Recognizing Early Childhood Trauma Related to Substance Abuse Act, to require HHS to provide resources to education providers who work with young children to help respond if a child is affected by a family member’s substance abuse.</w:t>
      </w:r>
    </w:p>
    <w:p w:rsidR="003F0B15" w:rsidRDefault="00BF15F3">
      <w:hyperlink r:id="rId8" w:history="1">
        <w:r w:rsidR="003F0B15" w:rsidRPr="003F0B15">
          <w:rPr>
            <w:rStyle w:val="Hyperlink"/>
          </w:rPr>
          <w:t>H.R. 5891</w:t>
        </w:r>
      </w:hyperlink>
      <w:r w:rsidR="003F0B15">
        <w:t>, Improving the Federal Response to Families Impacted by Substance Use Disorder Act</w:t>
      </w:r>
      <w:r w:rsidR="008C787F">
        <w:t>.</w:t>
      </w:r>
    </w:p>
    <w:p w:rsidR="002C017E" w:rsidRDefault="00BF15F3">
      <w:hyperlink r:id="rId9" w:history="1">
        <w:r w:rsidR="002C017E" w:rsidRPr="002C017E">
          <w:rPr>
            <w:rStyle w:val="Hyperlink"/>
          </w:rPr>
          <w:t>H.R. 5892</w:t>
        </w:r>
      </w:hyperlink>
      <w:r w:rsidR="002C017E">
        <w:t>, to establish an advisory committee to guide the Labor Department on ways to address the effects of opioid abuse in the workplace.</w:t>
      </w:r>
    </w:p>
    <w:p w:rsidR="006909E6" w:rsidRDefault="00BF15F3" w:rsidP="006909E6">
      <w:hyperlink r:id="rId10" w:history="1">
        <w:r w:rsidR="006909E6" w:rsidRPr="003F0B15">
          <w:rPr>
            <w:rStyle w:val="Hyperlink"/>
          </w:rPr>
          <w:t>H.R. 6029</w:t>
        </w:r>
      </w:hyperlink>
      <w:r w:rsidR="006909E6">
        <w:t>, REGROUP Act of 2018, to reauthorize a comprehensive opioid abuse grant through 2021</w:t>
      </w:r>
      <w:r w:rsidR="008C787F">
        <w:t>.</w:t>
      </w:r>
    </w:p>
    <w:p w:rsidR="00C07E26" w:rsidRDefault="00C07E26" w:rsidP="006909E6">
      <w:hyperlink r:id="rId11" w:history="1">
        <w:r w:rsidRPr="00C07E26">
          <w:rPr>
            <w:rStyle w:val="Hyperlink"/>
          </w:rPr>
          <w:t>H.R. 5788</w:t>
        </w:r>
      </w:hyperlink>
      <w:r>
        <w:t>, STOP Act, to provide for processing of certain international mail shipments</w:t>
      </w:r>
      <w:r w:rsidR="009833EE">
        <w:t>.</w:t>
      </w:r>
    </w:p>
    <w:p w:rsidR="00C07E26" w:rsidRDefault="009833EE" w:rsidP="006909E6">
      <w:hyperlink r:id="rId12" w:history="1">
        <w:r w:rsidR="00C07E26" w:rsidRPr="009833EE">
          <w:rPr>
            <w:rStyle w:val="Hyperlink"/>
          </w:rPr>
          <w:t>H.R. 5735</w:t>
        </w:r>
      </w:hyperlink>
      <w:r>
        <w:t>, Transitional Housing for Recovery in Viable Environments Demonstration Program or THRIVE Act, to establish a demonstration program of rental housing vouchers for recovering individuals.</w:t>
      </w:r>
    </w:p>
    <w:p w:rsidR="006909E6" w:rsidRDefault="006909E6"/>
    <w:sectPr w:rsidR="006909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B15"/>
    <w:rsid w:val="0002081C"/>
    <w:rsid w:val="000D1DE1"/>
    <w:rsid w:val="000F1F56"/>
    <w:rsid w:val="001039A6"/>
    <w:rsid w:val="0014103C"/>
    <w:rsid w:val="00165E32"/>
    <w:rsid w:val="00166BE6"/>
    <w:rsid w:val="00171D37"/>
    <w:rsid w:val="001B1636"/>
    <w:rsid w:val="002A2496"/>
    <w:rsid w:val="002C017E"/>
    <w:rsid w:val="002C2818"/>
    <w:rsid w:val="003225D6"/>
    <w:rsid w:val="00327907"/>
    <w:rsid w:val="003A447F"/>
    <w:rsid w:val="003D236A"/>
    <w:rsid w:val="003F0B15"/>
    <w:rsid w:val="00421321"/>
    <w:rsid w:val="00421890"/>
    <w:rsid w:val="00495D2C"/>
    <w:rsid w:val="004A1233"/>
    <w:rsid w:val="004A6F60"/>
    <w:rsid w:val="004D431F"/>
    <w:rsid w:val="005772AD"/>
    <w:rsid w:val="005B799E"/>
    <w:rsid w:val="00600E90"/>
    <w:rsid w:val="006909E6"/>
    <w:rsid w:val="00712C37"/>
    <w:rsid w:val="00732CE1"/>
    <w:rsid w:val="00740BF8"/>
    <w:rsid w:val="00761DA7"/>
    <w:rsid w:val="007671E7"/>
    <w:rsid w:val="007A05A4"/>
    <w:rsid w:val="007F727B"/>
    <w:rsid w:val="008161B3"/>
    <w:rsid w:val="00836020"/>
    <w:rsid w:val="008460D1"/>
    <w:rsid w:val="00885BA1"/>
    <w:rsid w:val="008C787F"/>
    <w:rsid w:val="008D0F29"/>
    <w:rsid w:val="008D73DD"/>
    <w:rsid w:val="00912EEF"/>
    <w:rsid w:val="009206A4"/>
    <w:rsid w:val="0094541B"/>
    <w:rsid w:val="00952480"/>
    <w:rsid w:val="009833EE"/>
    <w:rsid w:val="00995BEE"/>
    <w:rsid w:val="009D6061"/>
    <w:rsid w:val="00A04547"/>
    <w:rsid w:val="00AD73D6"/>
    <w:rsid w:val="00B1568F"/>
    <w:rsid w:val="00B16B32"/>
    <w:rsid w:val="00BC233D"/>
    <w:rsid w:val="00BD13B4"/>
    <w:rsid w:val="00BF15F3"/>
    <w:rsid w:val="00C07E26"/>
    <w:rsid w:val="00C4217A"/>
    <w:rsid w:val="00CA5F88"/>
    <w:rsid w:val="00CC1C18"/>
    <w:rsid w:val="00CF4ADE"/>
    <w:rsid w:val="00D57784"/>
    <w:rsid w:val="00D63F3B"/>
    <w:rsid w:val="00D92C8A"/>
    <w:rsid w:val="00D97DB7"/>
    <w:rsid w:val="00DD512C"/>
    <w:rsid w:val="00EE73F2"/>
    <w:rsid w:val="00F07CF3"/>
    <w:rsid w:val="00F149FB"/>
    <w:rsid w:val="00F27055"/>
    <w:rsid w:val="00F323CF"/>
    <w:rsid w:val="00F4199A"/>
    <w:rsid w:val="00F56CF4"/>
    <w:rsid w:val="00FC0612"/>
    <w:rsid w:val="00FE038A"/>
    <w:rsid w:val="00FF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B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B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gress.gov/115/bills/hr5891/BILLS-115hr5891ih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ngress.gov/115/bills/hr5889/BILLS-115hr5889ih.pdf" TargetMode="External"/><Relationship Id="rId12" Type="http://schemas.openxmlformats.org/officeDocument/2006/relationships/hyperlink" Target="https://www.congress.gov/115/bills/hr5735/BILLS-115hr5735eh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ongress.gov/115/bills/hr5752/BILLS-115hr5752ih.pdf" TargetMode="External"/><Relationship Id="rId11" Type="http://schemas.openxmlformats.org/officeDocument/2006/relationships/hyperlink" Target="https://www.congress.gov/115/bills/hr5788/BILLS-115hr5788eh.pdf" TargetMode="External"/><Relationship Id="rId5" Type="http://schemas.openxmlformats.org/officeDocument/2006/relationships/hyperlink" Target="https://www.congress.gov/115/bills/hr5294/BILLS-115hr5294rh.pdf" TargetMode="External"/><Relationship Id="rId10" Type="http://schemas.openxmlformats.org/officeDocument/2006/relationships/hyperlink" Target="https://www.congress.gov/115/bills/hr6029/BILLS-115hr6029ih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gress.gov/115/bills/hr5892/BILLS-115hr5892ih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Virtual Office Systems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Turpin</dc:creator>
  <cp:keywords/>
  <dc:description/>
  <cp:lastModifiedBy>Diane Turpin</cp:lastModifiedBy>
  <cp:revision>6</cp:revision>
  <cp:lastPrinted>2018-06-15T11:47:00Z</cp:lastPrinted>
  <dcterms:created xsi:type="dcterms:W3CDTF">2018-06-14T18:26:00Z</dcterms:created>
  <dcterms:modified xsi:type="dcterms:W3CDTF">2018-06-15T18:49:00Z</dcterms:modified>
</cp:coreProperties>
</file>